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asciiTheme="majorEastAsia" w:hAnsiTheme="majorEastAsia" w:eastAsiaTheme="majorEastAsia"/>
          <w:b/>
          <w:sz w:val="36"/>
          <w:szCs w:val="36"/>
        </w:rPr>
      </w:pPr>
      <w:r>
        <w:rPr>
          <w:rFonts w:hint="eastAsia" w:asciiTheme="majorEastAsia" w:hAnsiTheme="majorEastAsia" w:eastAsiaTheme="majorEastAsia"/>
          <w:b/>
          <w:sz w:val="36"/>
          <w:szCs w:val="36"/>
        </w:rPr>
        <w:t>浙江越秀外国语学院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asciiTheme="majorEastAsia" w:hAnsiTheme="majorEastAsia" w:eastAsiaTheme="majorEastAsia"/>
          <w:b/>
          <w:sz w:val="36"/>
          <w:szCs w:val="36"/>
        </w:rPr>
      </w:pPr>
      <w:r>
        <w:rPr>
          <w:rFonts w:hint="eastAsia" w:asciiTheme="majorEastAsia" w:hAnsiTheme="majorEastAsia" w:eastAsiaTheme="majorEastAsia"/>
          <w:b/>
          <w:sz w:val="36"/>
          <w:szCs w:val="36"/>
        </w:rPr>
        <w:t>202</w:t>
      </w:r>
      <w:r>
        <w:rPr>
          <w:rFonts w:hint="eastAsia" w:asciiTheme="majorEastAsia" w:hAnsiTheme="majorEastAsia" w:eastAsiaTheme="majorEastAsia"/>
          <w:b/>
          <w:sz w:val="36"/>
          <w:szCs w:val="36"/>
          <w:lang w:val="en-US" w:eastAsia="zh-CN"/>
        </w:rPr>
        <w:t>3</w:t>
      </w:r>
      <w:r>
        <w:rPr>
          <w:rFonts w:hint="eastAsia" w:asciiTheme="majorEastAsia" w:hAnsiTheme="majorEastAsia" w:eastAsiaTheme="majorEastAsia"/>
          <w:b/>
          <w:sz w:val="36"/>
          <w:szCs w:val="36"/>
        </w:rPr>
        <w:t>年“冯迪洋奖教金” 评审及奖励办法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asciiTheme="majorEastAsia" w:hAnsiTheme="majorEastAsia" w:eastAsiaTheme="majorEastAsia"/>
          <w:szCs w:val="21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asciiTheme="majorEastAsia" w:hAnsiTheme="majorEastAsia" w:eastAsiaTheme="majorEastAsia"/>
          <w:szCs w:val="21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仿宋" w:hAnsi="仿宋" w:eastAsia="仿宋"/>
          <w:sz w:val="28"/>
          <w:szCs w:val="28"/>
        </w:rPr>
      </w:pPr>
      <w:r>
        <w:rPr>
          <w:rFonts w:hint="eastAsia" w:ascii="微软雅黑" w:hAnsi="微软雅黑" w:eastAsia="微软雅黑"/>
          <w:sz w:val="28"/>
          <w:szCs w:val="28"/>
        </w:rPr>
        <w:t xml:space="preserve">  </w:t>
      </w:r>
      <w:r>
        <w:rPr>
          <w:rFonts w:hint="eastAsia" w:ascii="仿宋" w:hAnsi="仿宋" w:eastAsia="仿宋"/>
          <w:sz w:val="28"/>
          <w:szCs w:val="28"/>
        </w:rPr>
        <w:t xml:space="preserve"> “冯迪洋奖教金”</w:t>
      </w:r>
      <w:r>
        <w:rPr>
          <w:rFonts w:hint="eastAsia"/>
          <w:sz w:val="28"/>
          <w:szCs w:val="28"/>
        </w:rPr>
        <w:t xml:space="preserve"> </w:t>
      </w:r>
      <w:r>
        <w:rPr>
          <w:rFonts w:hint="eastAsia" w:ascii="仿宋" w:hAnsi="仿宋" w:eastAsia="仿宋"/>
          <w:sz w:val="28"/>
          <w:szCs w:val="28"/>
        </w:rPr>
        <w:t>是杭州普特教育咨询有限公司董事长，浙江越秀外国语学院（以下简称越秀）2010届国际经济与贸易专业毕业生冯迪洋校友设立的“冯迪洋奖教金”</w:t>
      </w:r>
      <w:r>
        <w:rPr>
          <w:rFonts w:hint="eastAsia"/>
          <w:sz w:val="28"/>
          <w:szCs w:val="28"/>
        </w:rPr>
        <w:t xml:space="preserve"> </w:t>
      </w:r>
      <w:r>
        <w:rPr>
          <w:rFonts w:hint="eastAsia" w:ascii="仿宋" w:hAnsi="仿宋" w:eastAsia="仿宋"/>
          <w:sz w:val="28"/>
          <w:szCs w:val="28"/>
        </w:rPr>
        <w:t>中为教师设立的奖励金。该奖金用于奖励表彰学校在敬业爱岗、关爱学生、热爱越秀，特别在教书育人和教学科研等方面做出突出成就的优秀教师。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ind w:firstLine="420" w:firstLineChars="150"/>
        <w:textAlignment w:val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为公平、公正、规范地做好“冯迪洋奖教金”的评审及奖励工作，特制订本办法。 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ind w:firstLine="562" w:firstLineChars="200"/>
        <w:textAlignment w:val="auto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一、奖励对象和奖金额度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ind w:firstLine="562" w:firstLineChars="200"/>
        <w:textAlignment w:val="auto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（一）奖励对象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   “冯迪洋奖教金” 奖励表彰学校长期坚持在教学管理工作第一线，师德高尚，教书育人，敬业爱岗，热爱越秀，特别在教学科研工作上取得突出成就，深受学生和校友喜爱的在职在编优秀教师。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ind w:firstLine="562" w:firstLineChars="200"/>
        <w:textAlignment w:val="auto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（二）奖金额度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“冯迪洋奖教金” 每年度奖励基金总金额为人民币2万元。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ind w:firstLine="562" w:firstLineChars="200"/>
        <w:textAlignment w:val="auto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二、奖励条件和评选时间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ind w:firstLine="562" w:firstLineChars="200"/>
        <w:textAlignment w:val="auto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（一）奖励条件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1.“冯迪洋奖教金”的基本申请条件：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（1）遵纪守法，敬业律已，热爱学校，为人师表；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（2）师德高尚，关爱学生，教书育人；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（3）长期在越秀从事教学、管理工作的第一线。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 w:cs="宋体"/>
          <w:sz w:val="28"/>
          <w:szCs w:val="28"/>
        </w:rPr>
        <w:t>（4）近三年，教学业绩考核等级在良好以上，其中至少一年的考核等级为优秀。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ind w:firstLine="700" w:firstLineChars="250"/>
        <w:textAlignment w:val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2.“冯迪洋奖教金”的评审条件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在符合基本申请条件的基础上，参评教师还应满足以下评审条件。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近三年来在教学创新，教学科研等方面取得了突出成就，获得省级以上（含省级）教学、科研成果；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参评教师应满足以下教学、科研成果等方面评审条件之一：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ind w:firstLine="420" w:firstLineChars="150"/>
        <w:textAlignment w:val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（1）近三年主持获市级及以上教学成果奖；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   （2）近三年主持获市级及以上教学技能二等奖；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   （3）近三年指导学生学科竞赛获国家级A类三等奖及以上；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   （4）近三年指导学生在核心期刊发表论文一篇及以上（不含校定核心和国际普期刊）；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ind w:firstLine="420" w:firstLineChars="150"/>
        <w:textAlignment w:val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（5）近三年主持省部级科研项目1项；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ind w:firstLine="420" w:firstLineChars="150"/>
        <w:textAlignment w:val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（6）近三年以第一作者获省部级以上科研成果奖1项；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ind w:firstLine="420" w:firstLineChars="150"/>
        <w:textAlignment w:val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（7）近三年以第一作者发表一级及以上核心期刊论文至少3篇；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ind w:firstLine="420" w:firstLineChars="150"/>
        <w:textAlignment w:val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（8）近三年主持横向课题累计获得科研经费70万元及以上。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同时，在基金管理小组组织的评选中，得票数名列前茅。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ind w:firstLine="562" w:firstLineChars="200"/>
        <w:textAlignment w:val="auto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（二）评选时间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“冯迪洋奖教金”每年11月至12月评选1次，年底颁奖。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ind w:firstLine="562" w:firstLineChars="200"/>
        <w:textAlignment w:val="auto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三、奖励名额和奖金额度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ind w:firstLine="280" w:firstLineChars="100"/>
        <w:textAlignment w:val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  “冯迪洋奖教金”每年评选4位优秀教师；奖金额度为5000元/人。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ind w:firstLine="562" w:firstLineChars="200"/>
        <w:textAlignment w:val="auto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四、评选办法和程序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1.二级学院组成评选小组依照评选条件进行民主推荐（原则上按名额1：2推荐），并填写《浙江越秀外国语学院“奖教金”评审表》，排序报学校评审小组。自荐者可自行填写《评审表》，直接报学校“冯迪洋奖教金”评审小组。 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2．“冯迪洋奖教金”评审小组由基金发起人代表、学校人事处、教务处、科研处及校友总会、学校教育发展基金会秘书处有关负责人员组成。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3. 评审小组通过评选对象资格审定后，在一定范围内对推选的候选对象进行投票，按得票数从高到低确定获奖对象后，报基金管理小组审核。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4. 基金管理小组通过评选获奖者确定后，在校内组织公示。 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5.评审小组对群众反馈意见进行梳理汇总，确定获奖名单，经公布后，组织颁奖。 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ind w:firstLine="562" w:firstLineChars="200"/>
        <w:textAlignment w:val="auto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五、其他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1.同一</w:t>
      </w:r>
      <w:r>
        <w:rPr>
          <w:rFonts w:hint="eastAsia" w:ascii="仿宋" w:hAnsi="仿宋" w:eastAsia="仿宋"/>
          <w:sz w:val="28"/>
          <w:szCs w:val="28"/>
          <w:lang w:eastAsia="zh-CN"/>
        </w:rPr>
        <w:t>类别</w:t>
      </w:r>
      <w:r>
        <w:rPr>
          <w:rFonts w:hint="eastAsia" w:ascii="仿宋" w:hAnsi="仿宋" w:eastAsia="仿宋"/>
          <w:sz w:val="28"/>
          <w:szCs w:val="28"/>
        </w:rPr>
        <w:t>评奖，原则上只</w:t>
      </w:r>
      <w:r>
        <w:rPr>
          <w:rFonts w:hint="eastAsia" w:ascii="仿宋" w:hAnsi="仿宋" w:eastAsia="仿宋"/>
          <w:sz w:val="28"/>
          <w:szCs w:val="28"/>
          <w:lang w:eastAsia="zh-CN"/>
        </w:rPr>
        <w:t>申报一个奖项</w:t>
      </w:r>
      <w:r>
        <w:rPr>
          <w:rFonts w:hint="eastAsia" w:ascii="仿宋" w:hAnsi="仿宋" w:eastAsia="仿宋"/>
          <w:sz w:val="28"/>
          <w:szCs w:val="28"/>
        </w:rPr>
        <w:t>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2.学校组织颁奖仪式，相关学院可组织本年度奖教金获得者的宣讲报告会，营造重视教书育人、潜心教学科研、关爱学生的良好氛围。 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本办法未尽事宜由基金评审小组补充解释。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ind w:right="1260" w:firstLine="3640" w:firstLineChars="1300"/>
        <w:jc w:val="right"/>
        <w:textAlignment w:val="auto"/>
        <w:rPr>
          <w:rFonts w:ascii="仿宋" w:hAnsi="仿宋" w:eastAsia="仿宋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ind w:right="1260" w:firstLine="3640" w:firstLineChars="1300"/>
        <w:jc w:val="right"/>
        <w:textAlignment w:val="auto"/>
        <w:rPr>
          <w:rFonts w:ascii="仿宋" w:hAnsi="仿宋" w:eastAsia="仿宋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00" w:lineRule="exact"/>
        <w:ind w:right="60"/>
        <w:jc w:val="right"/>
        <w:textAlignment w:val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   浙江越秀外国语学院校友总会、教育发展基金会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ind w:right="700" w:firstLine="2520" w:firstLineChars="900"/>
        <w:jc w:val="right"/>
        <w:textAlignment w:val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202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/>
          <w:sz w:val="28"/>
          <w:szCs w:val="28"/>
        </w:rPr>
        <w:t>年1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/>
          <w:sz w:val="28"/>
          <w:szCs w:val="28"/>
        </w:rPr>
        <w:t>月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24</w:t>
      </w:r>
      <w:bookmarkStart w:id="0" w:name="_GoBack"/>
      <w:bookmarkEnd w:id="0"/>
      <w:r>
        <w:rPr>
          <w:rFonts w:hint="eastAsia" w:ascii="仿宋" w:hAnsi="仿宋" w:eastAsia="仿宋"/>
          <w:sz w:val="28"/>
          <w:szCs w:val="28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JmYzQwMWZjZmIyMmM3YjU1YTY1ZDIyZGE3MTk3NDYifQ=="/>
  </w:docVars>
  <w:rsids>
    <w:rsidRoot w:val="7E2C0FE8"/>
    <w:rsid w:val="51FE7251"/>
    <w:rsid w:val="6AC75A0F"/>
    <w:rsid w:val="7E2C0F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2023-11-24T08:33:00Z</dcterms:created>
  <dc:creator>Administrator</dc:creator>
  <cp:lastModifiedBy>Administrator</cp:lastModifiedBy>
  <dcterms:modified xsi:type="dcterms:W3CDTF">2023-11-24T08:34:33Z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1CDFE9C85460412287AD495D06665738_11</vt:lpwstr>
  </property>
</Properties>
</file>