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cs="宋体" w:asciiTheme="minorEastAsia" w:hAnsiTheme="minorEastAsia"/>
          <w:b/>
          <w:kern w:val="0"/>
          <w:sz w:val="36"/>
          <w:szCs w:val="36"/>
        </w:rPr>
      </w:pPr>
      <w:r>
        <w:rPr>
          <w:rFonts w:hint="eastAsia" w:cs="宋体" w:asciiTheme="minorEastAsia" w:hAnsiTheme="minorEastAsia"/>
          <w:b/>
          <w:kern w:val="0"/>
          <w:sz w:val="36"/>
          <w:szCs w:val="36"/>
        </w:rPr>
        <w:t>浙江越秀外国语学院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cs="宋体" w:asciiTheme="minorEastAsia" w:hAnsiTheme="minorEastAsia"/>
          <w:b/>
          <w:kern w:val="0"/>
          <w:sz w:val="36"/>
          <w:szCs w:val="36"/>
        </w:rPr>
      </w:pPr>
      <w:r>
        <w:rPr>
          <w:rFonts w:hint="eastAsia" w:cs="宋体" w:asciiTheme="minorEastAsia" w:hAnsiTheme="minorEastAsia"/>
          <w:b/>
          <w:kern w:val="0"/>
          <w:sz w:val="36"/>
          <w:szCs w:val="36"/>
        </w:rPr>
        <w:t>202</w:t>
      </w:r>
      <w:r>
        <w:rPr>
          <w:rFonts w:hint="eastAsia" w:cs="宋体" w:asciiTheme="minorEastAsia" w:hAnsiTheme="minorEastAsia"/>
          <w:b/>
          <w:kern w:val="0"/>
          <w:sz w:val="36"/>
          <w:szCs w:val="36"/>
          <w:lang w:val="en-US" w:eastAsia="zh-CN"/>
        </w:rPr>
        <w:t>3</w:t>
      </w:r>
      <w:r>
        <w:rPr>
          <w:rFonts w:hint="eastAsia" w:cs="宋体" w:asciiTheme="minorEastAsia" w:hAnsiTheme="minorEastAsia"/>
          <w:b/>
          <w:kern w:val="0"/>
          <w:sz w:val="36"/>
          <w:szCs w:val="36"/>
        </w:rPr>
        <w:t>年“</w:t>
      </w:r>
      <w:r>
        <w:rPr>
          <w:rFonts w:hint="eastAsia" w:asciiTheme="minorEastAsia" w:hAnsiTheme="minorEastAsia"/>
          <w:b/>
          <w:sz w:val="36"/>
          <w:szCs w:val="36"/>
        </w:rPr>
        <w:t>冯迪洋奖学金</w:t>
      </w:r>
      <w:r>
        <w:rPr>
          <w:rFonts w:hint="eastAsia" w:cs="宋体" w:asciiTheme="minorEastAsia" w:hAnsiTheme="minorEastAsia"/>
          <w:b/>
          <w:kern w:val="0"/>
          <w:sz w:val="36"/>
          <w:szCs w:val="36"/>
        </w:rPr>
        <w:t>”评审及奖励办法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微软雅黑" w:hAnsi="微软雅黑" w:eastAsia="微软雅黑" w:cs="宋体"/>
          <w:kern w:val="0"/>
          <w:sz w:val="18"/>
          <w:szCs w:val="1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“冯迪洋奖学金”是杭州普特教育咨询有限公司董事长，浙江越秀外国语学院（以下简称越秀）2010届国际经济与贸易专业毕业生冯迪洋校友捐赠的“冯迪洋奖、助学金”中，为学校特别优秀学生设立的奖励金。该奖金旨在奖励表彰学校奖励在勤奋学习、全面发展，自强自立、发奋成才等方面表现突出的优秀学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为公平、公正、规范地做好“冯迪洋奖学金”的评审及奖励工作，特制订本办法。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一、奖励对象和奖金额度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1" w:firstLineChars="100"/>
        <w:textAlignment w:val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（一）奖励对象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“冯迪洋奖学金”用于奖励表彰学校大二年级（含大二）以上的积极进取，刻苦学习，品行优良，全面发展，特别在创新创业取得出色成绩的优秀的全日制本（专）科在校学生。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1" w:firstLineChars="100"/>
        <w:textAlignment w:val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（二）奖金额度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“冯迪洋奖学金” 每年度奖励基金总金额为人民币3万元。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2" w:firstLineChars="150"/>
        <w:textAlignment w:val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二、奖励基本条件与评审标准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2" w:firstLineChars="150"/>
        <w:textAlignment w:val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（一）申请条件: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1.热爱中国共产党，热爱祖国，热爱越秀，遵纪守法，品行优良；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2.热爱所学专业，勤奋好学，学业成绩位于年级/系前茅；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3.具备良好的心理素质，阳光开朗，身体健康；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4.遵守国家法律法规和学校规章制度，无违纪、违规行为，无受校纪处分记录。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2" w:firstLineChars="150"/>
        <w:textAlignment w:val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（二）评审标准：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1.爱校尊师、团结同学，乐于助人，积极参加班级、集体和学校的义工劳动，以及社会公益活动；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2.学业成绩、学术科研、社会实践等方面成绩突出；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3.积极组织、参加各类创新创业活动，取得较好的社会与经济效益；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2" w:firstLineChars="150"/>
        <w:textAlignment w:val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4.符合以下条件之一者：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（1）先进事迹被省、市级以上媒体报道，具有较好的社会反响；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（2）获得市、省级以上先进模范称号或见义勇为奖；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（3）获得学校“SPT”一等奖学金或省政府奖学金两次及以上，并主持和获得省级以上竞赛二等奖以上；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（4）获得学校“SPT”一等奖学金或省政府奖学金两次及以上，并主持省级以上大学生各类科研课题一项以上；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（5）创新能力强，就读期间成立与所学专业相关的工作室、公司并担任主要负责人。。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2" w:firstLineChars="150"/>
        <w:textAlignment w:val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5.在基金管理小组组织的评选中，得票数名列前茅。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2" w:firstLineChars="150"/>
        <w:textAlignment w:val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三、评选时间、评选名额和奖励额度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2" w:firstLineChars="150"/>
        <w:textAlignment w:val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（一）评选时间: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“冯迪洋奖学金”每年评审一次，每年11月至12月评选，年底颁奖;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2" w:firstLineChars="150"/>
        <w:textAlignment w:val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（二）评选名额和奖励额度：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80" w:firstLineChars="10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“冯迪洋奖学金”每年评选15位优秀学生；2000元/人。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四、评选办法和程序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15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(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一）各学院校友工作办公室组成评选小组依照评选条件，采取自我申报与学院推荐相结合的办法评审，评审启动时间为每年11月至12月，参选学生要求填写《浙江越秀外国语学院“奖学金”评审表》。自荐者可自行填写《评审表》，直接报学校“冯迪洋奖学金”评审小组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（二）“冯迪洋奖学金”评审小组由基金发起人代表、学校学生处、教务处和相关处室及校友总会、学校教育发展基金会秘书处有关人员组成。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（三）评审小组通过评选对象资格审定后，在一定范围内对推选的候选对象进行投票，按得票数从高到低确定获奖对象后，报基金管理小组审核。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（四）基金管理小组通过评选获奖者确定后，在校内组织公示。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（五）评审小组对群众反馈意见进行梳理汇总，确定获奖名单，经公布后，组织颁奖。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2" w:firstLineChars="150"/>
        <w:textAlignment w:val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四、其他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（一）</w:t>
      </w:r>
      <w:r>
        <w:rPr>
          <w:rFonts w:hint="eastAsia" w:ascii="仿宋" w:hAnsi="仿宋" w:eastAsia="仿宋"/>
          <w:sz w:val="28"/>
          <w:szCs w:val="28"/>
        </w:rPr>
        <w:t>同一</w:t>
      </w:r>
      <w:r>
        <w:rPr>
          <w:rFonts w:hint="eastAsia" w:ascii="仿宋" w:hAnsi="仿宋" w:eastAsia="仿宋"/>
          <w:sz w:val="28"/>
          <w:szCs w:val="28"/>
          <w:lang w:eastAsia="zh-CN"/>
        </w:rPr>
        <w:t>类别</w:t>
      </w:r>
      <w:r>
        <w:rPr>
          <w:rFonts w:hint="eastAsia" w:ascii="仿宋" w:hAnsi="仿宋" w:eastAsia="仿宋"/>
          <w:sz w:val="28"/>
          <w:szCs w:val="28"/>
        </w:rPr>
        <w:t>评奖，原则上只</w:t>
      </w:r>
      <w:r>
        <w:rPr>
          <w:rFonts w:hint="eastAsia" w:ascii="仿宋" w:hAnsi="仿宋" w:eastAsia="仿宋"/>
          <w:sz w:val="28"/>
          <w:szCs w:val="28"/>
          <w:lang w:eastAsia="zh-CN"/>
        </w:rPr>
        <w:t>申报一个奖项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（二）于每年年底前将“冯迪洋奖学金”一次性发放给获奖学生，颁发奖励证书，并记入学生学籍档案。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（三）学校组织颁奖仪式，相关学院可组织本年度奖学金获得者的宣讲报告会，营造积极进取，奋发向上，促进学生健康成长、全面发展和热爱越秀，关爱学弟学妹的良好氛围。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本办法未尽事宜由基金评审小组补充解释。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宋体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宋体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宋体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浙江越秀外国语学院校友总会、教育发展基金会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2023年11月24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YzQwMWZjZmIyMmM3YjU1YTY1ZDIyZGE3MTk3NDYifQ=="/>
  </w:docVars>
  <w:rsids>
    <w:rsidRoot w:val="1B4B6405"/>
    <w:rsid w:val="1B4B6405"/>
    <w:rsid w:val="3D35270E"/>
    <w:rsid w:val="51FE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2023-11-24T08:32:00Z</dcterms:created>
  <dc:creator>Administrator</dc:creator>
  <cp:lastModifiedBy>Administrator</cp:lastModifiedBy>
  <dcterms:modified xsi:type="dcterms:W3CDTF">2023-11-24T08:34:23Z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B58EC28EE0B3414BB8340FBF1FFC36E9_11</vt:lpwstr>
  </property>
</Properties>
</file>